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cs="Arial" w:ascii="Times New Roman" w:hAnsi="Times New Roman"/>
          <w:b/>
          <w:sz w:val="26"/>
          <w:szCs w:val="26"/>
        </w:rPr>
        <w:t xml:space="preserve">МУНИЦИПАЛЬНОЕ ОБРАЗОВАНИЕ                         </w:t>
      </w:r>
      <w:r>
        <w:rPr>
          <w:rFonts w:cs="Arial" w:ascii="Times New Roman" w:hAnsi="Times New Roman"/>
          <w:b/>
          <w:sz w:val="27"/>
          <w:szCs w:val="27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Times New Roman" w:hAnsi="Times New Roman"/>
          <w:b/>
          <w:sz w:val="26"/>
          <w:szCs w:val="26"/>
        </w:rPr>
        <w:t>«НАЧАЛОВСКИЙ СЕЛЬСОВЕТ»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Times New Roman" w:hAnsi="Times New Roman"/>
          <w:b/>
          <w:sz w:val="26"/>
          <w:szCs w:val="26"/>
        </w:rPr>
        <w:t>ПРИВОЛЖСКОГО РАЙОНА АСТРАХАНСКОЙ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 «___» ___________ 2020г. № ____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с. Началово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cs="Arial" w:ascii="Times New Roman" w:hAnsi="Times New Roman"/>
          <w:sz w:val="24"/>
          <w:szCs w:val="24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«Началовский сельсовет»</w:t>
      </w:r>
    </w:p>
    <w:p>
      <w:pPr>
        <w:pStyle w:val="NoSpacing"/>
        <w:ind w:right="5525" w:hanging="0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 xml:space="preserve">от </w:t>
      </w:r>
      <w:r>
        <w:rPr>
          <w:rFonts w:eastAsia="Times New Roman" w:cs="Arial" w:ascii="Times New Roman" w:hAnsi="Times New Roman"/>
          <w:sz w:val="24"/>
          <w:szCs w:val="24"/>
        </w:rPr>
        <w:t>24</w:t>
      </w:r>
      <w:r>
        <w:rPr>
          <w:rFonts w:cs="Arial" w:ascii="Times New Roman" w:hAnsi="Times New Roman"/>
          <w:sz w:val="24"/>
          <w:szCs w:val="24"/>
        </w:rPr>
        <w:t>.06.2019г. №</w:t>
      </w:r>
      <w:r>
        <w:rPr>
          <w:rFonts w:eastAsia="Times New Roman" w:cs="Arial" w:ascii="Times New Roman" w:hAnsi="Times New Roman"/>
          <w:sz w:val="24"/>
          <w:szCs w:val="24"/>
        </w:rPr>
        <w:t>154</w:t>
      </w:r>
      <w:r>
        <w:rPr>
          <w:rFonts w:cs="Arial" w:ascii="Times New Roman" w:hAnsi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«Началовский сельсовет» на 2018-2022  годы»</w:t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В целях увеличения объемов финансирования, 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«Началовский сельсовет»,  руководствуясь Постановлением администрации муниципального образования «Началовский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муниципальное образование «Началовский сельсовет»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4"/>
          <w:szCs w:val="24"/>
        </w:rPr>
        <w:t>ПОСТАНОВЛЯЕТ:</w:t>
      </w:r>
    </w:p>
    <w:p>
      <w:pPr>
        <w:pStyle w:val="NoSpacing"/>
        <w:numPr>
          <w:ilvl w:val="0"/>
          <w:numId w:val="1"/>
        </w:numPr>
        <w:ind w:left="0" w:right="-1" w:firstLine="709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Внести в Постановление муниципального образования  «Началовский сельсовет» от 28.03.2018г. №87 «Формирование современной городской среды на территории муниципального образования «Началовский сельсовет» на 2018-2022  годы» (далее – Программа)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01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0"/>
        <w:gridCol w:w="8220"/>
      </w:tblGrid>
      <w:tr>
        <w:trPr>
          <w:trHeight w:val="1338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8220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составляет 1</w:t>
            </w:r>
            <w:r>
              <w:rPr>
                <w:rFonts w:eastAsia="Times New Roman" w:cs="Arial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8420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 xml:space="preserve">,44 тыс. рублей за счет средств бюджета муниципального образования «Началовский сельсовет»  и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>
        <w:trPr>
          <w:trHeight w:val="304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8220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2018г. – 7 000,00 тыс. рублей;</w:t>
            </w:r>
          </w:p>
        </w:tc>
      </w:tr>
      <w:tr>
        <w:trPr>
          <w:trHeight w:val="304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8220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2019г. – 8 061,44 тыс. рублей;</w:t>
            </w:r>
          </w:p>
        </w:tc>
      </w:tr>
      <w:tr>
        <w:trPr>
          <w:trHeight w:val="777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color w:val="000000"/>
                <w:sz w:val="26"/>
                <w:szCs w:val="26"/>
              </w:rPr>
            </w:r>
          </w:p>
        </w:tc>
        <w:tc>
          <w:tcPr>
            <w:tcW w:w="82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 xml:space="preserve">2020г. – </w:t>
            </w:r>
            <w:r>
              <w:rPr>
                <w:rFonts w:eastAsia="Times New Roman" w:cs="Arial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3 359,00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2021г.- 0,00 тыс.рублей;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</w:rPr>
              <w:t>2022г.- 0,00 тыс. рублей.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Раздел 6 «</w:t>
      </w:r>
      <w:r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  <w:r>
        <w:rPr>
          <w:rFonts w:cs="Arial"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554" w:type="dxa"/>
        <w:jc w:val="left"/>
        <w:tblInd w:w="-174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69"/>
        <w:gridCol w:w="3226"/>
        <w:gridCol w:w="1709"/>
        <w:gridCol w:w="1306"/>
        <w:gridCol w:w="1350"/>
        <w:gridCol w:w="1244"/>
        <w:gridCol w:w="586"/>
        <w:gridCol w:w="562"/>
      </w:tblGrid>
      <w:tr>
        <w:trPr>
          <w:trHeight w:val="285" w:hRule="exac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3"/>
              <w:shd w:val="clear" w:color="auto" w:fill="auto"/>
              <w:spacing w:lineRule="auto" w:line="240" w:before="60" w:after="0"/>
              <w:ind w:left="120" w:hang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Источники</w:t>
            </w:r>
          </w:p>
          <w:p>
            <w:pPr>
              <w:pStyle w:val="3"/>
              <w:shd w:val="clear" w:color="auto" w:fill="auto"/>
              <w:spacing w:lineRule="auto" w:line="240" w:before="6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hanging="0"/>
              <w:jc w:val="center"/>
              <w:rPr>
                <w:rStyle w:val="2"/>
                <w:rFonts w:ascii="Arial" w:hAnsi="Arial" w:eastAsia="Calibri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Объём финансирования, руб.</w:t>
            </w:r>
          </w:p>
        </w:tc>
      </w:tr>
      <w:tr>
        <w:trPr>
          <w:trHeight w:val="331" w:hRule="exact"/>
        </w:trPr>
        <w:tc>
          <w:tcPr>
            <w:tcW w:w="56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hanging="0"/>
              <w:jc w:val="center"/>
              <w:rPr>
                <w:rStyle w:val="2"/>
                <w:rFonts w:ascii="Arial" w:hAnsi="Arial" w:eastAsia="Calibri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>
        <w:trPr>
          <w:trHeight w:val="223" w:hRule="exac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tabs>
                <w:tab w:val="clear" w:pos="708"/>
                <w:tab w:val="left" w:pos="782" w:leader="dot"/>
              </w:tabs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tabs>
                <w:tab w:val="clear" w:pos="708"/>
                <w:tab w:val="left" w:pos="782" w:leader="dot"/>
              </w:tabs>
              <w:spacing w:lineRule="auto" w:line="240" w:before="0" w:after="0"/>
              <w:ind w:right="260" w:hanging="0"/>
              <w:jc w:val="right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tabs>
                <w:tab w:val="clear" w:pos="708"/>
                <w:tab w:val="left" w:pos="648" w:leader="dot"/>
              </w:tabs>
              <w:spacing w:lineRule="auto" w:line="240" w:before="0" w:after="0"/>
              <w:ind w:hang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tabs>
                <w:tab w:val="clear" w:pos="708"/>
                <w:tab w:val="left" w:pos="648" w:leader="dot"/>
              </w:tabs>
              <w:spacing w:lineRule="auto" w:line="240" w:before="0" w:after="0"/>
              <w:ind w:hanging="0"/>
              <w:jc w:val="center"/>
              <w:rPr>
                <w:rStyle w:val="2"/>
                <w:rFonts w:ascii="Arial" w:hAnsi="Arial" w:eastAsia="Calibri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tabs>
                <w:tab w:val="clear" w:pos="708"/>
                <w:tab w:val="left" w:pos="648" w:leader="dot"/>
              </w:tabs>
              <w:spacing w:lineRule="auto" w:line="240" w:before="0" w:after="0"/>
              <w:ind w:hanging="0"/>
              <w:jc w:val="center"/>
              <w:rPr>
                <w:rStyle w:val="2"/>
                <w:rFonts w:ascii="Arial" w:hAnsi="Arial" w:eastAsia="Calibri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510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eastAsia="Calibri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Arial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8 420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440,01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7 000 000,00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8061440,00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" w:cs="Arial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3 359000,01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31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numPr>
                <w:ilvl w:val="0"/>
                <w:numId w:val="2"/>
              </w:numPr>
              <w:shd w:val="clear" w:color="auto" w:fill="auto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7 682 894,63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2870000,00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2363451,78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2449442,85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31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numPr>
                <w:ilvl w:val="0"/>
                <w:numId w:val="2"/>
              </w:numPr>
              <w:shd w:val="clear" w:color="auto" w:fill="auto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083 123,09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630000,00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2402619,12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50503,97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15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numPr>
                <w:ilvl w:val="0"/>
                <w:numId w:val="2"/>
              </w:numPr>
              <w:shd w:val="clear" w:color="auto" w:fill="auto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84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"/>
              <w:numPr>
                <w:ilvl w:val="0"/>
                <w:numId w:val="2"/>
              </w:numPr>
              <w:shd w:val="clear" w:color="auto" w:fill="auto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7 654 422,29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3 500 000,00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3 295369,10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val="ru-RU" w:bidi="ar-SA"/>
              </w:rPr>
              <w:t>8</w:t>
            </w:r>
            <w:r>
              <w:rPr>
                <w:rFonts w:eastAsia="Times New Roman" w:cs="Arial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33801,20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25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"/>
              <w:numPr>
                <w:ilvl w:val="0"/>
                <w:numId w:val="2"/>
              </w:numPr>
              <w:shd w:val="clear" w:color="auto" w:fill="auto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"/>
              <w:shd w:val="clear" w:color="auto" w:fill="auto"/>
              <w:spacing w:lineRule="auto" w:line="240" w:before="0" w:after="0"/>
              <w:ind w:left="12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"/>
                <w:rFonts w:eastAsia="Calibri" w:cs="Arial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2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2. Приложение №1 «Перечень основных мероприятий Программы» изложить в новой редакции, согласно приложению к настоящему Постановлению.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2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 xml:space="preserve">3.  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2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4.   Настоящее Постановление вступает в силу со дня опубликования.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2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5.  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0"/>
        <w:ind w:left="360" w:hanging="360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360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 xml:space="preserve">«Началовский сельсовет»                                                                                                   </w:t>
      </w:r>
      <w:r>
        <w:rPr>
          <w:rFonts w:eastAsia="" w:cs="Arial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В.Н. Вакуленко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firstLine="709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a9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3"/>
    <w:qFormat/>
    <w:rsid w:val="00f5670d"/>
    <w:rPr>
      <w:sz w:val="25"/>
      <w:szCs w:val="25"/>
      <w:shd w:fill="FFFFFF" w:val="clear"/>
    </w:rPr>
  </w:style>
  <w:style w:type="character" w:styleId="2" w:customStyle="1">
    <w:name w:val="Основной текст2"/>
    <w:basedOn w:val="Style14"/>
    <w:qFormat/>
    <w:rsid w:val="00f5670d"/>
    <w:rPr>
      <w:color w:val="000000"/>
      <w:spacing w:val="0"/>
      <w:w w:val="100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2674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845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3" w:customStyle="1">
    <w:name w:val="Основной текст3"/>
    <w:basedOn w:val="Normal"/>
    <w:link w:val="a5"/>
    <w:qFormat/>
    <w:rsid w:val="00f5670d"/>
    <w:pPr>
      <w:widowControl w:val="false"/>
      <w:shd w:val="clear" w:color="auto" w:fill="FFFFFF"/>
      <w:spacing w:lineRule="auto" w:line="240" w:before="300" w:after="600"/>
      <w:ind w:hanging="1260"/>
    </w:pPr>
    <w:rPr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8EEA-496E-44F6-BF59-32951F75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LibreOffice/6.4.0.3$Windows_x86 LibreOffice_project/b0a288ab3d2d4774cb44b62f04d5d28733ac6df8</Application>
  <Pages>2</Pages>
  <Words>369</Words>
  <Characters>2606</Characters>
  <CharactersWithSpaces>3131</CharactersWithSpaces>
  <Paragraphs>88</Paragraphs>
  <Company>Администрация МО "Началовский сельсовет"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2017-11-01T11:01:00Z</dcterms:created>
  <dc:creator>Каргина</dc:creator>
  <dc:description/>
  <dc:language>ru-RU</dc:language>
  <cp:lastModifiedBy/>
  <cp:lastPrinted>2020-04-03T13:50:27Z</cp:lastPrinted>
  <dcterms:modified xsi:type="dcterms:W3CDTF">2020-04-07T13:32:47Z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