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ЗАКОН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АСТРАХАНСКОЙ ОБЛАСТИ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ГОСУДАРСТВЕННОЙ ПОДДЕРЖКЕ ИНВЕСТИЦИОННОЙ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ДЕЯТЕЛЬНОСТИ В АСТРАХАНСКОЙ ОБЛАСТИ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Принят</w:t>
      </w:r>
      <w:proofErr w:type="gramEnd"/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Думой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Астраханской области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 марта 2011 года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Список изменяющих документов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(в ред. Законов Астраханской области</w:t>
      </w:r>
      <w:proofErr w:type="gramEnd"/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11.05.2012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N 24/2012-ОЗ</w:t>
        </w:r>
      </w:hyperlink>
      <w:r>
        <w:rPr>
          <w:rFonts w:ascii="Arial" w:hAnsi="Arial" w:cs="Arial"/>
          <w:sz w:val="20"/>
          <w:szCs w:val="20"/>
        </w:rPr>
        <w:t xml:space="preserve">, от 25.09.2012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N 56/2012-ОЗ</w:t>
        </w:r>
      </w:hyperlink>
      <w:r>
        <w:rPr>
          <w:rFonts w:ascii="Arial" w:hAnsi="Arial" w:cs="Arial"/>
          <w:sz w:val="20"/>
          <w:szCs w:val="20"/>
        </w:rPr>
        <w:t>,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 06.11.2015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N 76/2015-ОЗ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1. ОБЩИЕ ПОЛОЖЕНИЯ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1. Предмет регулирования настоящего Закона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регулирует отношения в сфере осуществления инвестиционной политики Астраханской области, организации инвестиционного процесса в Астраханской области, определяет формы государственной поддержки субъектов инвестиционной деятельности и порядок их предоставления.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2. Основные понятия, используемые в настоящем Законе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Для целей настоящего Закона используются следующие основные понятия: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государственная поддержка инвестиционной деятельности (далее - государственная поддержка) - система организационных, правовых, финансовых и иных мер, осуществляемых органами государственной власти Астраханской области в целях стимулирования субъектов инвестиционной деятельности, в формах, установленных настоящим Законом;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инвестиции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с целью получения прибыли и (или) достижения иного полезного эффекта в рамках инвестиционного проекта;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инвестиционный проект - обоснование экономической, социальной и (или) бюджетной целесообразности, объема и сроков осуществления инвестиций, а также описание практических действий по осуществлению инвестиций (бизнес-план);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инвестиционный отбор - процедура отбора инвестиционных проектов для предоставления государственной поддержки в формах и порядке, предусмотренных настоящим Законом;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инвестиционный договор (соглашение) - договор (соглашение), заключаемый Правительством Астраханской области с субъектом инвестиционной деятельности в порядке, установленном настоящим Законом, устанавливающий объемы, направления и сроки осуществления инвестиций, условия и порядок предоставления государственной поддержки, а также права и обязанности сторон;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субъекты инвестиционной деятельности - юридические лица, в том числе иностранные, международные организации, поставленные на учет в налоговом органе на территории Астраханской области;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срок окупаемости инвестиционного проекта - срок со дня начала финансирования инвестиционного проекта до дня, когда разность между накопленной суммой чистой прибыли с амортизационными отчислениями и объемом произведенных инвестиционных затрат приобретает положительное значение;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срок реализации инвестиционного проекта - срок со дня начала финансирования инвестиционного проекта до дня ввода объекта в эксплуатацию и вывода на проектную мощность;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территория комплексного развития - обособленный участок на территории Астраханской области, в границах которого созданы благоприятные условия для реализации инвестиционных проектов, в том числе путем создания объектов инженерной и транспортной инфраструктур;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куратор инвестиционного проекта - исполнительный орган государственной власти Астраханской области, отслеживающий ход реализации инвестиционного проекта, которому оказана государственная поддержка в форме присвоения статуса.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Иные понятия и термины, используемые в настоящем Законе, применяются в значениях, определенных Бюджетным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Федеральным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25 февраля 1999 </w:t>
      </w:r>
      <w:r>
        <w:rPr>
          <w:rFonts w:ascii="Arial" w:hAnsi="Arial" w:cs="Arial"/>
          <w:sz w:val="20"/>
          <w:szCs w:val="20"/>
        </w:rPr>
        <w:lastRenderedPageBreak/>
        <w:t>года N 39-ФЗ "Об инвестиционной деятельности в Российской Федерации, осуществляемой в форме капитальных вложений".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3. Принципы государственной поддержки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Государственная поддержка в Астраханской области основана на следующих принципах: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открытости и доступности для субъектов инвестиционной деятельности информации о принципах, формах и условиях предоставления государственной поддержки, процедур принятия органами государственной власти Астраханской области решений по вопросам предоставления государственной поддержки;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равноправия субъектов инвестиционной деятельности во взаимоотношениях с органами государственной власти Астраханской области;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экономической и социальной обоснованности принимаемых органами государственной власти Астраханской области решений по вопросам предоставления государственной поддержки;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обязательности исполнения органами государственной власти Астраханской области принятых решений об оказании государственной поддержки;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стабильности прав субъектов инвестиционной деятельности;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сбалансированности государственных, общественных и частных интересов при оказании государственной поддержки;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взаимной ответственности органов государственной власти Астраханской области и субъектов инвестиционной деятельности;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эффективности и целевого использования средств бюджета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2. ОРГАНИЗАЦИЯ ИНВЕСТИЦИОННОЙ ДЕЯТЕЛЬНОСТИ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4. Инвестиционная политика Астраханской области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Инвестиционная политика Астраханской области включает в себя: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определение основных отраслей и объектов экономики Астраханской области, приоритетных для оказания государственной поддержки с учетом социально-экономического развития Астраханской области;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определение форм и порядка оказания государственной поддержки;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привлечение сре</w:t>
      </w:r>
      <w:proofErr w:type="gramStart"/>
      <w:r>
        <w:rPr>
          <w:rFonts w:ascii="Arial" w:hAnsi="Arial" w:cs="Arial"/>
          <w:sz w:val="20"/>
          <w:szCs w:val="20"/>
        </w:rPr>
        <w:t>дств дл</w:t>
      </w:r>
      <w:proofErr w:type="gramEnd"/>
      <w:r>
        <w:rPr>
          <w:rFonts w:ascii="Arial" w:hAnsi="Arial" w:cs="Arial"/>
          <w:sz w:val="20"/>
          <w:szCs w:val="20"/>
        </w:rPr>
        <w:t>я финансирования инвестиционных проектов;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осуществление взаимодействия с федеральными органами государственной власти и органами государственной власти субъектов Российской Федерации по вопросам инвестиционной деятельности;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координацию деятельности органов государственной власти Астраханской области в инвестиционной сфере;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вовлечение в инвестиционный процесс объектов, находящихся в собственности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5. Формы государственной поддержки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Основными формами государственной поддержки на территории Астраханской области являются: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64"/>
      <w:bookmarkEnd w:id="0"/>
      <w:r>
        <w:rPr>
          <w:rFonts w:ascii="Arial" w:hAnsi="Arial" w:cs="Arial"/>
          <w:sz w:val="20"/>
          <w:szCs w:val="20"/>
        </w:rPr>
        <w:t>1) присвоение статуса инвестиционному проекту;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5"/>
      <w:bookmarkEnd w:id="1"/>
      <w:r>
        <w:rPr>
          <w:rFonts w:ascii="Arial" w:hAnsi="Arial" w:cs="Arial"/>
          <w:sz w:val="20"/>
          <w:szCs w:val="20"/>
        </w:rPr>
        <w:t>2) предоставление бюджетных инвестиций;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предоставление субсидий из бюджета Астраханской области;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7"/>
      <w:bookmarkEnd w:id="2"/>
      <w:r>
        <w:rPr>
          <w:rFonts w:ascii="Arial" w:hAnsi="Arial" w:cs="Arial"/>
          <w:sz w:val="20"/>
          <w:szCs w:val="20"/>
        </w:rPr>
        <w:t>4) предоставление государственных гарантий Астраханской области по инвестиционным проектам;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8"/>
      <w:bookmarkEnd w:id="3"/>
      <w:r>
        <w:rPr>
          <w:rFonts w:ascii="Arial" w:hAnsi="Arial" w:cs="Arial"/>
          <w:sz w:val="20"/>
          <w:szCs w:val="20"/>
        </w:rPr>
        <w:t>5) обеспечение исполнения кредитных обязательств субъекта инвестиционной деятельности посредством передачи в залог имущества из состава залогового фонда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6. Исполнительный орган государственной власти Астраханской области, уполномоченный Правительством Астраханской области в сфере организации привлечения инвестиций в Астраханскую область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развития инвестиционной деятельности на территории Астраханской области уполномоченный Правительством Астраханской области исполнительный орган государственной власти Астраханской области (далее - уполномоченный орган) реализует следующие полномочия: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обобщает и анализирует информацию об инвестиционной деятельности, в том числе на территории Астраханской области;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оказывает консультативную помощь субъектам инвестиционной деятельности;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3) формирует и ведет реестр инвестиционных проектов, реализуемых на территории Астраханской области, порядок формирования и </w:t>
      </w:r>
      <w:proofErr w:type="gramStart"/>
      <w:r>
        <w:rPr>
          <w:rFonts w:ascii="Arial" w:hAnsi="Arial" w:cs="Arial"/>
          <w:sz w:val="20"/>
          <w:szCs w:val="20"/>
        </w:rPr>
        <w:t>ведения</w:t>
      </w:r>
      <w:proofErr w:type="gramEnd"/>
      <w:r>
        <w:rPr>
          <w:rFonts w:ascii="Arial" w:hAnsi="Arial" w:cs="Arial"/>
          <w:sz w:val="20"/>
          <w:szCs w:val="20"/>
        </w:rPr>
        <w:t xml:space="preserve"> которого устанавливается Правительством Астраханской области;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создает информационный банк данных об инвестиционной деятельности в Астраханской области;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осуществляет координацию деятельности исполнительных органов государственной власти Астраханской области в инвестиционной сфере;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осуществляет организационно-техническое и методологическое обеспечение деятельности инвестиционного совета;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осуществляет иные полномочия в соответствии с законодательством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7. Инвестиционный совет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Инвестиционный совет является совещательным органом при Правительстве Астраханской области и действует постоянно.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Основной задачей инвестиционного совета является разработка и внесение Правительству Астраханской области предложений и рекомендаций по вопросам повышения эффективности проводимой исполнительными органами государственной власти Астраханской области инвестиционной политики, а также рассмотрение вопросов предоставления государственной поддержки субъектам инвестиционной деятельности.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Положение об инвестиционном совете и его состав утверждаются Правительством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8. Информационное сопровождение инвестиционной деятельности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Информационное сопровождение инвестиционной деятельности на территории Астраханской области осуществляется уполномоченным органом в целях привлечения финансовых ресурсов потенциальных субъектов инвестиционной деятельности для реализации инвестиционных проектов на территории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Информационное сопровождение инвестиционной деятельности предусматривает: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организацию выставок и ярмарок инвестиционных проектов, реализуемых или планируемых к реализации на территории Астраханской области;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опубликование информационно-аналитических материалов об инвестиционном климате и инвестиционной деятельности в Астраханской области в средствах массовой информации и сети Интернет.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9. Мониторинг реализации инвестиционных проектов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наблюдения за реализацией инвестиционных проектов уполномоченный орган осуществляет мониторинг реализуемых инвестиционных проектов на территории Астраханской области на основе информации, содержащейся в реестре инвестиционных проектов, реализуемых на территории Астраханской области, и иной информации, предоставляемой кураторами инвестиционных проектов.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10. Куратор инвестиционного проекта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Для оказания информационного и консультационного содействия субъектам инвестиционной деятельности в ходе реализации инвестиционного проекта, которому присвоен статус в соответствии со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статьей 15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за указанным инвестиционным проектом закрепляется куратор инвестиционного проекта.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Куратор инвестиционного проекта: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мониторинг реализации инвестиционного проекта;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оказывает содействие субъектам инвестиционной деятельности, реализующим соответствующий инвестиционный проект, во взаимодействии с государственными органами Астраханской области;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ежегодно не позднее 15 апреля года, следующего за отчетным годом, представляет в уполномоченный орган информацию о реализации соответствующего инвестиционного проекта.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Статья 11. </w:t>
      </w: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инвестиционных проектов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Контроль за</w:t>
      </w:r>
      <w:proofErr w:type="gramEnd"/>
      <w:r>
        <w:rPr>
          <w:rFonts w:ascii="Arial" w:hAnsi="Arial" w:cs="Arial"/>
          <w:sz w:val="20"/>
          <w:szCs w:val="20"/>
        </w:rPr>
        <w:t xml:space="preserve"> реализацией инвестиционных проектов осуществляется в порядке, установленном Правительством Астраханской области, и включает в себя контроль: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за эффективным и целевым использованием субъектами инвестиционной деятельности средств, предоставленных из бюджета Астраханской области на финансирование инвестиционных проектов;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за целевым использованием субъектами инвестиционной деятельности имущества Астраханской области, предоставленного в обеспечение исполнения кредитных обязательств субъекта инвестиционной деятельности посредством передачи в залог имущества из состава залогового фонда Астраханской области;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за соблюдением условий и сроков реализации инвестиционных проектов.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3. ПОРЯДОК ПРЕДОСТАВЛЕНИЯ ГОСУДАРСТВЕННОЙ ПОДДЕРЖКИ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12. Инвестиционный отбор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17"/>
      <w:bookmarkEnd w:id="4"/>
      <w:r>
        <w:rPr>
          <w:rFonts w:ascii="Arial" w:hAnsi="Arial" w:cs="Arial"/>
          <w:sz w:val="20"/>
          <w:szCs w:val="20"/>
        </w:rPr>
        <w:t xml:space="preserve">1. Инвестиционный отбор является открытым и постоянно действующим. Организационные мероприятия по проведению инвестиционного отбора осуществляет уполномоченный орган. В инвестиционном отборе может участвовать любой субъект инвестиционной деятельности, не имеющий задолженности по налоговым и иным обязательным платежам в бюджеты всех уровней бюджетной системы Российской Федерации, внебюджетных фондов, инвестиционный </w:t>
      </w:r>
      <w:proofErr w:type="gramStart"/>
      <w:r>
        <w:rPr>
          <w:rFonts w:ascii="Arial" w:hAnsi="Arial" w:cs="Arial"/>
          <w:sz w:val="20"/>
          <w:szCs w:val="20"/>
        </w:rPr>
        <w:t>проект</w:t>
      </w:r>
      <w:proofErr w:type="gramEnd"/>
      <w:r>
        <w:rPr>
          <w:rFonts w:ascii="Arial" w:hAnsi="Arial" w:cs="Arial"/>
          <w:sz w:val="20"/>
          <w:szCs w:val="20"/>
        </w:rPr>
        <w:t xml:space="preserve"> которого отвечает следующим условиям: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11.05.2012 N 24/2012-ОЗ)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объем инвестиций, необходимых для реализации инвестиционного проекта, составляет не менее 10 миллионов рублей;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 оказании государственной поддержки в формах предоставления бюджетных инвестиций и субсидий из бюджета Астраханской области доля средств бюджета Астраханской области в реализуемых инвестиционных проектах составляет не более 50 процентов от общего объема средств, необходимых для реализации инвестиционного проекта;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срок окупаемости инвестиционного проекта не превышает пяти лет, а для инвестиционных проектов с объемом инвестиций свыше 50 миллионов рублей - десяти лет. Данное условие не распространяется на инвестиционные проекты с объемом инвестиций свыше 5 миллиардов рублей;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25.09.2012 N 56/2012-ОЗ)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инвестиционный проект предусматривает не менее чем двукратное увеличение налоговых платежей в консолидированный бюджет Астраханской области в год после окончания реализации инвестиционного проекта по сравнению с годом до начала его реализации. Указанный критерий не применяется при отборе проектов, реализуемых субъектами инвестиционной деятельности, ранее не состоявшими на налоговом учете на территории Астраханской области;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инвестиционный проект предусматривает создание новых рабочих мест;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размер минимальной заработной платы работников по инвестиционному проекту (при условии полной занятости) не менее чем в два раза превышает величину месячного прожиточного минимума для трудоспособного населения, установленную в Астраханской области на дату представления заявки;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срок реализации инвестиционного проекта истек не более чем на две трети.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</w:t>
      </w:r>
      <w:proofErr w:type="gramStart"/>
      <w:r>
        <w:rPr>
          <w:rFonts w:ascii="Arial" w:hAnsi="Arial" w:cs="Arial"/>
          <w:sz w:val="20"/>
          <w:szCs w:val="20"/>
        </w:rPr>
        <w:t>введен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11.05.2012 N 24/2012-ОЗ)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Уполномоченный орган обеспечивает ежегодную публикацию объявления об осуществлении инвестиционного отбора в средствах массовой информации и сети Интернет.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объявлении об осуществлении отбора уполномоченный орган указывает объем средств, предусмотренных бюджетом Астраханской области на предоставление государственных гарантий, бюджетных инвестиций, выделение субсидий, а также стоимостный размер залогового фонда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30"/>
      <w:bookmarkEnd w:id="5"/>
      <w:r>
        <w:rPr>
          <w:rFonts w:ascii="Arial" w:hAnsi="Arial" w:cs="Arial"/>
          <w:sz w:val="20"/>
          <w:szCs w:val="20"/>
        </w:rPr>
        <w:t>4. В целях получения государственной поддержки субъект инвестиционной деятельности направляет в уполномоченный орган заявку с указанием конкретных форм, объемов и целей предоставления государственной поддержки, инвестиционный проект и иные документы (далее - пакет документов), формы, состав и требования к которым устанавливаются Правительством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Уполномоченный орган осуществляет регистрацию инвестиционных проектов, представленных для получения государственной поддержки, путем внесения сведений об указанных заявках в реестр инвестиционных проектов, претендующих на получение государственной поддержки, порядок формирования и ведения которого устанавливается уполномоченным органом.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течение семи дней со дня регистрации инвестиционных проектов уполномоченный орган направляет пакет документов в исполнительные органы государственной власти Астраханской области для проведения экспертизы.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33"/>
      <w:bookmarkEnd w:id="6"/>
      <w:r>
        <w:rPr>
          <w:rFonts w:ascii="Arial" w:hAnsi="Arial" w:cs="Arial"/>
          <w:sz w:val="20"/>
          <w:szCs w:val="20"/>
        </w:rPr>
        <w:t xml:space="preserve">7. В течение десяти дней со дня получения пакета документов от уполномоченного органа исполнительные органы государственной власти Астраханской области в порядке, установленном Правительством Астраханской области, проводят экспертизу пакета документов на соответствие требованиям, установленным Правительством Астраханской области в соответствии с </w:t>
      </w:r>
      <w:hyperlink w:anchor="Par130" w:history="1">
        <w:r>
          <w:rPr>
            <w:rFonts w:ascii="Arial" w:hAnsi="Arial" w:cs="Arial"/>
            <w:color w:val="0000FF"/>
            <w:sz w:val="20"/>
            <w:szCs w:val="20"/>
          </w:rPr>
          <w:t>частью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и направляют соответствующие заключения в уполномоченный орган.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Уполномоченный орган направляет инвестиционный проект с заключениями, предусмотренными </w:t>
      </w:r>
      <w:hyperlink w:anchor="Par133" w:history="1">
        <w:r>
          <w:rPr>
            <w:rFonts w:ascii="Arial" w:hAnsi="Arial" w:cs="Arial"/>
            <w:color w:val="0000FF"/>
            <w:sz w:val="20"/>
            <w:szCs w:val="20"/>
          </w:rPr>
          <w:t>частью 7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на рассмотрение инвестиционному совету в течение десяти дней со дня получения последнего заключения.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Инвестиционный совет в течение тридцати дней со дня получения инвестиционного проекта с заключениями рассматривает их и выносит рекомендации о предоставлении (отказе в предоставлении) государственной поддержки на основании критериев, установленных постановлением Правительства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Рекомендации инвестиционного совета о предоставлении (отказе в предоставлении) государственной поддержки в течение одного дня со дня принятия соответствующего решения направляются в уполномоченный орган для подготовки проекта соответствующего решения Правительства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37"/>
      <w:bookmarkEnd w:id="7"/>
      <w:r>
        <w:rPr>
          <w:rFonts w:ascii="Arial" w:hAnsi="Arial" w:cs="Arial"/>
          <w:sz w:val="20"/>
          <w:szCs w:val="20"/>
        </w:rPr>
        <w:t xml:space="preserve">11. Решение о предоставлении государственной поддержки субъектам инвестиционной деятельности принимается распоряжением Правительства Астраханской области. Указанным распоряжением устанавливается срок предоставления государственной поддержки (в случае предоставления государственной поддержки в формах, предусмотренных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пунктами 2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8" w:history="1">
        <w:r>
          <w:rPr>
            <w:rFonts w:ascii="Arial" w:hAnsi="Arial" w:cs="Arial"/>
            <w:color w:val="0000FF"/>
            <w:sz w:val="20"/>
            <w:szCs w:val="20"/>
          </w:rPr>
          <w:t>5 части 1 статьи 5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Закона) и ее объем, а при предоставлении государственной поддержки в форме, предусмотренной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1 статьи 5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также закрепляется куратор инвестиционного проекта.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Решение об отказе в предоставлении государственной поддержки субъектам инвестиционной деятельности принимается распоряжением Правительства Астраханской области и в течение 15 дней со дня его принятия направляется соответствующему субъекту инвестиционной деятельности.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13. Инвестиционный договор (соглашение)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Государственная поддержка на территории Астраханской области в формах, предусмотренных </w:t>
      </w:r>
      <w:hyperlink w:anchor="Par64" w:history="1">
        <w:r>
          <w:rPr>
            <w:rFonts w:ascii="Arial" w:hAnsi="Arial" w:cs="Arial"/>
            <w:color w:val="0000FF"/>
            <w:sz w:val="20"/>
            <w:szCs w:val="20"/>
          </w:rPr>
          <w:t>пунктами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4 части 1 статьи 5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осуществляется на основании заключенного инвестиционного договора (соглашения).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Инвестиционный договор (соглашение) заключается в течение 15 дней со дня принятия распоряжения Правительства Астраханской области, указанного </w:t>
      </w:r>
      <w:hyperlink w:anchor="Par137" w:history="1">
        <w:r>
          <w:rPr>
            <w:rFonts w:ascii="Arial" w:hAnsi="Arial" w:cs="Arial"/>
            <w:color w:val="0000FF"/>
            <w:sz w:val="20"/>
            <w:szCs w:val="20"/>
          </w:rPr>
          <w:t>частью 11 статьи 12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В инвестиционном договоре (соглашении) устанавливаются: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форма государственной поддержки;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права и обязанности сторон;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объемы, направления и сроки вложения инвестиций, количество дополнительно создаваемых рабочих мест и планируемый уровень заработной платы, расчет налоговых поступлений по уровням бюджетной системы на срок реализации инвестиционного проекта и иные существенные для оценки значимости проекта показатели;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ответственность сторон за нарушение условий инвестиционного договора (соглашения) и порядок его досрочного расторжения.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заключения, регистрации, ведения учета инвестиционных договоров (соглашений) устанавливается Правительством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14. Прекращение оказания государственной поддержки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53"/>
      <w:bookmarkEnd w:id="8"/>
      <w:r>
        <w:rPr>
          <w:rFonts w:ascii="Arial" w:hAnsi="Arial" w:cs="Arial"/>
          <w:sz w:val="20"/>
          <w:szCs w:val="20"/>
        </w:rPr>
        <w:t>1. Оказание государственной поддержки прекращается в случаях: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достижения срока окупаемости инвестиционного проекта ранее срока, заявленного в инвестиционном проекте;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нарушения субъектом инвестиционной деятельности условий, установленных инвестиционным договором (соглашением);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принятия субъектом инвестиционной деятельности решения о добровольной ликвидации юридического лица до окончания срока реализации инвестиционного проекта;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введения в отношении субъекта инвестиционной деятельности процедуры банкротства;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принятия субъектом инвестиционной деятельности решения об отказе от предоставляемой государственной поддержки.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В случаях, предусмотренных </w:t>
      </w:r>
      <w:hyperlink w:anchor="Par153" w:history="1">
        <w:r>
          <w:rPr>
            <w:rFonts w:ascii="Arial" w:hAnsi="Arial" w:cs="Arial"/>
            <w:color w:val="0000FF"/>
            <w:sz w:val="20"/>
            <w:szCs w:val="20"/>
          </w:rPr>
          <w:t>частью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прекращение оказания государственной поддержки производится по решению Правительства Астраханской области, принимаемому в форме распоряжения Правительства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Право на получение государственной поддержки, предоставленное в соответствии с настоящим Законом, утрачивается с момента принятия распоряжения Правительства Астраханской области о прекращении оказания государственной поддержки.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9" w:name="Par162"/>
      <w:bookmarkEnd w:id="9"/>
      <w:r>
        <w:rPr>
          <w:rFonts w:ascii="Arial" w:hAnsi="Arial" w:cs="Arial"/>
          <w:sz w:val="20"/>
          <w:szCs w:val="20"/>
        </w:rPr>
        <w:t>Статья 15. Статус инвестиционного проекта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Инвестиционным проектам может быть присвоен статус: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инвестиционный проект, одобренный Правительством Астраханской области;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особо важный инвестиционный проект;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инвестиционный проект, реализуемый на территории комплексного развития.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68"/>
      <w:bookmarkEnd w:id="10"/>
      <w:r>
        <w:rPr>
          <w:rFonts w:ascii="Arial" w:hAnsi="Arial" w:cs="Arial"/>
          <w:sz w:val="20"/>
          <w:szCs w:val="20"/>
        </w:rPr>
        <w:t xml:space="preserve">2. Статус "инвестиционный проект, одобренный Правительством Астраханской области" может быть присвоен инвестиционному проекту, отвечающему условиям, установленным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12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69"/>
      <w:bookmarkEnd w:id="11"/>
      <w:r>
        <w:rPr>
          <w:rFonts w:ascii="Arial" w:hAnsi="Arial" w:cs="Arial"/>
          <w:sz w:val="20"/>
          <w:szCs w:val="20"/>
        </w:rPr>
        <w:t>3. Статус "особо важный инвестиционный проект" может быть присвоен инвестиционному проекту, отвечающему следующим критериям: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инвестиционный проект отвечает условиям, установленным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12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объем инвестиций, необходимый для реализации инвестиционного проекта, превышает 50 миллионов рублей.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72"/>
      <w:bookmarkEnd w:id="12"/>
      <w:r>
        <w:rPr>
          <w:rFonts w:ascii="Arial" w:hAnsi="Arial" w:cs="Arial"/>
          <w:sz w:val="20"/>
          <w:szCs w:val="20"/>
        </w:rPr>
        <w:t>4. Статус "инвестиционный проект, реализуемый на территории комплексного развития" может быть присвоен инвестиционному проекту, отвечающему следующим критериям: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инвестиционный проект отвечает условиям, установленным </w:t>
      </w:r>
      <w:hyperlink w:anchor="Par117" w:history="1">
        <w:r>
          <w:rPr>
            <w:rFonts w:ascii="Arial" w:hAnsi="Arial" w:cs="Arial"/>
            <w:color w:val="0000FF"/>
            <w:sz w:val="20"/>
            <w:szCs w:val="20"/>
          </w:rPr>
          <w:t>частью 1 статьи 12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инвестиционный проект будет реализовываться на территории комплексного развития, порядок создания которой определяется Правительством Астраханской области;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объем инвестиций, необходимых для реализации инвестиционного проекта, составляет не менее 20 миллионов рублей.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Субъектам инвестиционной деятельности, инвестиционным проектам которых присвоен статус в соответствии с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</w:rPr>
          <w:t>частями 2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69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предоставляются налоговые льготы в соответствии с законодательством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Субъект инвестиционной деятельности, инвестиционному проекту которого присвоен статус в соответствии с </w:t>
      </w:r>
      <w:hyperlink w:anchor="Par172" w:history="1">
        <w:r>
          <w:rPr>
            <w:rFonts w:ascii="Arial" w:hAnsi="Arial" w:cs="Arial"/>
            <w:color w:val="0000FF"/>
            <w:sz w:val="20"/>
            <w:szCs w:val="20"/>
          </w:rPr>
          <w:t>частью 4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обеспечивается транспортной и (или) инженерной инфраструктурой для реализации указанного инвестиционного проекта на соответствующей территории комплексного развития.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16. Предоставление бюджетных инвестиций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Оказание государственной поддержки в форме предоставления бюджетных инвестиций осуществляется в соответствии с бюджетным законодательством Российской Федерации: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объекты капитального строительства государственной собственности Астраханской области в форме капитальных вложений в основные средства в соответствии с концессионными соглашениями;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в объекты инфраструктуры, необходимые для реализации инвестиционных проектов, с оформлением в соответствии с гражданским законодательством Российской Федерации прав собственности Астраханской области на эквивалентную расходам бюджета Астраханской области часть уставных (складочных) капиталов субъектов инвестиционной деятельности.</w:t>
      </w:r>
      <w:proofErr w:type="gramEnd"/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17. Предоставление субсидий из бюджета Астраханской области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Государственная поддержка в форме предоставления субсидий из бюджета Астраханской области направлена на стимулирование инвестиций, вкладываемых в объекты предпринимательской и (или) иной деятельности с целью получения прибыли и (или) достижения иного полезного эффекта в рамках инвестиционного проекта.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Общий размер субсидий, предоставляемых субъекту инвестиционной деятельности в текущем финансовом году, не может превышать сумм налогов (за исключением налога на доходы физических лиц) и сборов, уплаченных данным получателем государственной поддержки в бюджет Астраханской области в предыдущем финансовом году.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Порядок и условия предоставления субсидий из бюджета Астраханской области устанавливаются Правительством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Объемы предоставления субсидий предусматриваются в законе Астраханской области о бюджете Астраханской области.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06.11.2015 N 76/2015-ОЗ)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18. Предоставление государственных гарантий Астраханской области по инвестиционным проектам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Государственная поддержка в форме предоставления государственных гарантий Астраханской области оказывается субъектам инвестиционной деятельности в порядке, установленном бюджетным </w:t>
      </w:r>
      <w:r>
        <w:rPr>
          <w:rFonts w:ascii="Arial" w:hAnsi="Arial" w:cs="Arial"/>
          <w:sz w:val="20"/>
          <w:szCs w:val="20"/>
        </w:rPr>
        <w:lastRenderedPageBreak/>
        <w:t xml:space="preserve">законодательством Российской Федерации, настоящим Законом и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"О предоставлении государственных гарантий Астраханской области".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19. Обеспечение исполнения кредитных обязательств субъекта инвестиционной деятельности посредством передачи в залог имущества из состава залогового фонда Астраханской области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Государственная поддержка в форме </w:t>
      </w:r>
      <w:proofErr w:type="gramStart"/>
      <w:r>
        <w:rPr>
          <w:rFonts w:ascii="Arial" w:hAnsi="Arial" w:cs="Arial"/>
          <w:sz w:val="20"/>
          <w:szCs w:val="20"/>
        </w:rPr>
        <w:t>обеспечения исполнения кредитных обязательств субъекта инвестиционной деятельности</w:t>
      </w:r>
      <w:proofErr w:type="gramEnd"/>
      <w:r>
        <w:rPr>
          <w:rFonts w:ascii="Arial" w:hAnsi="Arial" w:cs="Arial"/>
          <w:sz w:val="20"/>
          <w:szCs w:val="20"/>
        </w:rPr>
        <w:t xml:space="preserve"> посредством передачи в залог имущества из состава залогового фонда Астраханской области предоставляется в порядке, установленном настоящим Законом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"О порядке управления и распоряжения государственной собственностью Астраханской области".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ГЛАВА 4. ЗАКЛЮЧИТЕЛЬНЫЕ ПОЛОЖЕНИЯ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Статья 20. Вступление в силу настоящего Закона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Закон вступает в силу через десять дней после дня его официального опубликования.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Со дня вступления в силу настоящего Закона признать утратившими силу: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1)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16 августа 2006 г. N 50/2006-ОЗ "О государственной поддержке инвестиционной деятельности в Астраханской области";</w:t>
      </w:r>
      <w:proofErr w:type="gramEnd"/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6 июля 2007 г. N 41/2007-ОЗ "О внесении изменений в статьи 11 и 15 Закона Астраханской области "О государственной поддержке инвестиционной деятельности в Астраханской области";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3)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30 ноября 2007 г. N 77/2007-ОЗ "О внесении изменения в статью 15 Закона Астраханской области "О государственной поддержке инвестиционной деятельности 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Астраханской области";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17 апреля 2008 г. N 17/2008-ОЗ "О внесении изменений в статьи 10 и 11 Закона Астраханской области "О государственной поддержке инвестиционной деятельности в Астраханской области";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17 апреля 2008 г. N 18/2008-ОЗ "О внесении изменения в статью 14 Закона Астраханской области "О государственной поддержке инвестиционной деятельности в Астраханской области";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23 сентября 2009 г. N 66/2009-ОЗ "О внесении изменения в статью 15 Закона Астраханской области "О государственной поддержке инвестиционной деятельности в Астраханской области";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7)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>
        <w:rPr>
          <w:rFonts w:ascii="Arial" w:hAnsi="Arial" w:cs="Arial"/>
          <w:sz w:val="20"/>
          <w:szCs w:val="20"/>
        </w:rPr>
        <w:t xml:space="preserve"> Астраханской области от 9 марта 2010 г. N 10/2010-ОЗ "О внесении изменений в Закон Астраханской области "О государственной поддержке инвестиционной деятельности в Астраханской области".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Астраханской области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А.А.ЖИЛКИН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г. Астрахань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 апреля 2011 г.</w:t>
      </w:r>
    </w:p>
    <w:p w:rsidR="008501E3" w:rsidRDefault="008501E3" w:rsidP="008501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Рег. N 17/2011-ОЗ</w:t>
      </w:r>
    </w:p>
    <w:p w:rsidR="00F7053F" w:rsidRDefault="008501E3">
      <w:bookmarkStart w:id="13" w:name="_GoBack"/>
      <w:bookmarkEnd w:id="13"/>
    </w:p>
    <w:sectPr w:rsidR="00F7053F" w:rsidSect="00B1700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E3"/>
    <w:rsid w:val="00336A0D"/>
    <w:rsid w:val="008501E3"/>
    <w:rsid w:val="00B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61AF37B9D3CC72080884405E4333A0C8A5B0D29818B2A7197A8E40B4CC39437887C56B93SBa7G" TargetMode="External"/><Relationship Id="rId13" Type="http://schemas.openxmlformats.org/officeDocument/2006/relationships/hyperlink" Target="consultantplus://offline/ref=EC61AF37B9D3CC7208089A4D482F6EAFC8AEEED79A1DBEF64725D51DE3C533143FC89C20D6BCD148F6146FSFa5G" TargetMode="External"/><Relationship Id="rId18" Type="http://schemas.openxmlformats.org/officeDocument/2006/relationships/hyperlink" Target="consultantplus://offline/ref=EC61AF37B9D3CC7208089A4D482F6EAFC8AEEED79E1EBFF04225D51DE3C53314S3a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C61AF37B9D3CC7208089A4D482F6EAFC8AEEED79E16B8F94625D51DE3C53314S3aFG" TargetMode="External"/><Relationship Id="rId7" Type="http://schemas.openxmlformats.org/officeDocument/2006/relationships/hyperlink" Target="consultantplus://offline/ref=EC61AF37B9D3CC7208089A4D482F6EAFC8AEEED79A1DBEF64725D51DE3C533143FC89C20D6BCD148F6146FSFa5G" TargetMode="External"/><Relationship Id="rId12" Type="http://schemas.openxmlformats.org/officeDocument/2006/relationships/hyperlink" Target="consultantplus://offline/ref=EC61AF37B9D3CC7208089A4D482F6EAFC8AEEED7981CBFF64625D51DE3C533143FC89C20D6BCD148F61467SFa0G" TargetMode="External"/><Relationship Id="rId17" Type="http://schemas.openxmlformats.org/officeDocument/2006/relationships/hyperlink" Target="consultantplus://offline/ref=EC61AF37B9D3CC7208089A4D482F6EAFC8AEEED79D17B9F94225D51DE3C53314S3aF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61AF37B9D3CC7208089A4D482F6EAFC8AEEED79F1EB8F64D25D51DE3C53314S3aFG" TargetMode="External"/><Relationship Id="rId20" Type="http://schemas.openxmlformats.org/officeDocument/2006/relationships/hyperlink" Target="consultantplus://offline/ref=EC61AF37B9D3CC7208089A4D482F6EAFC8AEEED79E1CBBF14625D51DE3C53314S3aF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61AF37B9D3CC7208089A4D482F6EAFC8AEEED7981ABCF14025D51DE3C533143FC89C20D6BCD148F61467SFa8G" TargetMode="External"/><Relationship Id="rId11" Type="http://schemas.openxmlformats.org/officeDocument/2006/relationships/hyperlink" Target="consultantplus://offline/ref=EC61AF37B9D3CC7208089A4D482F6EAFC8AEEED7981ABCF14025D51DE3C533143FC89C20D6BCD148F61467SFa8G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EC61AF37B9D3CC7208089A4D482F6EAFC8AEEED7981CBFF64625D51DE3C533143FC89C20D6BCD148F61466SFa8G" TargetMode="External"/><Relationship Id="rId15" Type="http://schemas.openxmlformats.org/officeDocument/2006/relationships/hyperlink" Target="consultantplus://offline/ref=EC61AF37B9D3CC7208089A4D482F6EAFC8AEEED79A18BCF44425D51DE3C53314S3aF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C61AF37B9D3CC7208089A4D482F6EAFC8AEEED7981CBFF64625D51DE3C533143FC89C20D6BCD148F61466SFa9G" TargetMode="External"/><Relationship Id="rId19" Type="http://schemas.openxmlformats.org/officeDocument/2006/relationships/hyperlink" Target="consultantplus://offline/ref=EC61AF37B9D3CC7208089A4D482F6EAFC8AEEED79E1CBBF14725D51DE3C53314S3a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61AF37B9D3CC72080884405E4333A0CBA0B6D2941CB2A7197A8E40B4CC39437887C56292B1D049SFa7G" TargetMode="External"/><Relationship Id="rId14" Type="http://schemas.openxmlformats.org/officeDocument/2006/relationships/hyperlink" Target="consultantplus://offline/ref=EC61AF37B9D3CC7208089A4D482F6EAFC8AEEED7991EB0F04525D51DE3C53314S3aFG" TargetMode="External"/><Relationship Id="rId22" Type="http://schemas.openxmlformats.org/officeDocument/2006/relationships/hyperlink" Target="consultantplus://offline/ref=EC61AF37B9D3CC7208089A4D482F6EAFC8AEEED79F1EB8F34225D51DE3C53314S3a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Танцорова Елена Александровна</dc:creator>
  <cp:lastModifiedBy>Танцорова Елена Александровна</cp:lastModifiedBy>
  <cp:revision>1</cp:revision>
  <dcterms:created xsi:type="dcterms:W3CDTF">2016-07-19T06:26:00Z</dcterms:created>
  <dcterms:modified xsi:type="dcterms:W3CDTF">2016-07-19T06:30:00Z</dcterms:modified>
</cp:coreProperties>
</file>