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E611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E61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A52DA0">
        <w:rPr>
          <w:rFonts w:ascii="Times New Roman" w:hAnsi="Times New Roman" w:cs="Times New Roman"/>
          <w:sz w:val="26"/>
          <w:szCs w:val="26"/>
        </w:rPr>
        <w:t xml:space="preserve">Обеспечение исполнения полномочий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EA6A20">
        <w:rPr>
          <w:rFonts w:ascii="Times New Roman" w:hAnsi="Times New Roman" w:cs="Times New Roman"/>
          <w:sz w:val="26"/>
          <w:szCs w:val="26"/>
        </w:rPr>
        <w:t xml:space="preserve">» на </w:t>
      </w:r>
      <w:r w:rsidR="00EA6A20" w:rsidRPr="00A91CB2">
        <w:rPr>
          <w:rFonts w:ascii="Times New Roman" w:hAnsi="Times New Roman" w:cs="Times New Roman"/>
          <w:sz w:val="26"/>
          <w:szCs w:val="26"/>
        </w:rPr>
        <w:t>2017-2019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A52DA0">
        <w:rPr>
          <w:rFonts w:ascii="Times New Roman" w:hAnsi="Times New Roman" w:cs="Times New Roman"/>
          <w:sz w:val="26"/>
          <w:szCs w:val="26"/>
        </w:rPr>
        <w:t>эффективному муниципальному управлению.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образования, исполнение полномочий администрации по решению вопросов местного значения, а также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проводимой муниципальной политики осуществляется за счет бюджетных ассигнований бюджета администрации муниципального образования и за счет бюджетных ассигнований бюджетов других уровней на реализацию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является исполнительно-распорядительным органом на территории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», наделенным полномочиями по решению вопросов местного значения и отд</w:t>
      </w:r>
      <w:r w:rsidR="00B27942">
        <w:rPr>
          <w:rFonts w:ascii="Times New Roman" w:hAnsi="Times New Roman" w:cs="Times New Roman"/>
          <w:sz w:val="26"/>
          <w:szCs w:val="26"/>
        </w:rPr>
        <w:t>ельных государственных вопросов.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Структуру органов местного самоуправления составляют: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-представительный орган муниципального образования – Совет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-глава муниципального образования – Глава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-исполнительно-распорядительный орган муниципального образования – администрация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осуществления государственных полномочий.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и исполнения своих функциональных обязанностей. 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наличие необходимых ресурсов.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02.03.2007г. №25-ФЗ «О муниципальной службе в Российской Федерации» определены основы единой системы государственной и муниципальной службы, заложены правовые, организационные и экономические принципы ее функционирования.</w:t>
      </w:r>
    </w:p>
    <w:p w:rsidR="00187978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27.07.2010г. </w:t>
      </w:r>
      <w:r w:rsidR="00B42BBB">
        <w:rPr>
          <w:rFonts w:ascii="Times New Roman" w:hAnsi="Times New Roman" w:cs="Times New Roman"/>
          <w:sz w:val="26"/>
          <w:szCs w:val="26"/>
        </w:rPr>
        <w:t xml:space="preserve">№210-ФЗ «Об организации предоставления государственных и муниципальных услуг» определены стандарты предоставления государственных и муниципальных услуг </w:t>
      </w:r>
      <w:r w:rsidR="00187978">
        <w:rPr>
          <w:rFonts w:ascii="Times New Roman" w:hAnsi="Times New Roman" w:cs="Times New Roman"/>
          <w:sz w:val="26"/>
          <w:szCs w:val="26"/>
        </w:rPr>
        <w:t>юридическим и физическим лицам.</w:t>
      </w:r>
    </w:p>
    <w:p w:rsidR="00A51203" w:rsidRDefault="00B42BBB" w:rsidP="00D727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Увеличивающееся число пользователей информационно-телекоммуникационной сети и растущий уровень грамотности населения требует от органов местного самоуправления активного внедрения современных технологий, в том числе в вопросах информирования граждан о деятельности органов местного самоуправления и оказания муниципальных услуг в электронном виде.</w:t>
      </w:r>
    </w:p>
    <w:p w:rsidR="00BD5CEB" w:rsidRPr="00D727B4" w:rsidRDefault="00257DF9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05403E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исполнения полномочий органов местного самоуправления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42BBB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этой цели необходимо решение следующих задач:</w:t>
      </w:r>
    </w:p>
    <w:p w:rsidR="00B42BBB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-освоение и внедрение современных управленческих технологий в органах местного самоуправления муниципального образования;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механизмов постоянного совершенствования деятельности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бюджетных расходов на осуществление полномочий и содержание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-расширение сферы и повышение качества оказания муниципальных услуг, в том числе в электронном виде;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открытости и уровня осведомленности о деятельности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системы управления и деятельности подведомственных му</w:t>
      </w:r>
      <w:r w:rsidR="00A91CB2">
        <w:rPr>
          <w:rFonts w:ascii="Times New Roman" w:hAnsi="Times New Roman" w:cs="Times New Roman"/>
          <w:sz w:val="26"/>
          <w:szCs w:val="26"/>
        </w:rPr>
        <w:t>ниципальных казенных учреждений;</w:t>
      </w:r>
    </w:p>
    <w:p w:rsidR="00A91CB2" w:rsidRDefault="00A91CB2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-осуществление мер материальной поддержки лиц, занимавших выборные муниципальные должности и должности муниципальной службы в муниципальном образовании «Началовский сельсовет».</w:t>
      </w:r>
    </w:p>
    <w:p w:rsidR="00E5127A" w:rsidRDefault="001F3231" w:rsidP="00900F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- о</w:t>
      </w:r>
      <w:r w:rsidRPr="00353BDD">
        <w:rPr>
          <w:rFonts w:ascii="Times New Roman" w:eastAsia="Times New Roman" w:hAnsi="Times New Roman" w:cs="Times New Roman"/>
          <w:color w:val="000000"/>
        </w:rPr>
        <w:t>существление мер материально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353BD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поощрения</w:t>
      </w:r>
      <w:r w:rsidRPr="00353BD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физических </w:t>
      </w:r>
      <w:r w:rsidRPr="00353BDD"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76E2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достижения в области культуры, искусства, образования, науки, техники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423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EA6A20" w:rsidRDefault="0068733B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освоенных средств бюджета муниципального образования;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утвержденных муниципальных правовых актов;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выявленных прокуратурой нарушений к общему количеству утвержденных муниципальных правовых актов;</w:t>
      </w:r>
    </w:p>
    <w:p w:rsidR="00DD37A8" w:rsidRP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и качество муниципальных услуг, оказываемых органами местного самоуправления.</w:t>
      </w:r>
    </w:p>
    <w:p w:rsidR="0068733B" w:rsidRPr="00EF6423" w:rsidRDefault="0068733B" w:rsidP="00EF642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05403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-материально-техническое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информационно-коммуникационных технологий в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-организационное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6DF6">
        <w:rPr>
          <w:rFonts w:ascii="Times New Roman" w:hAnsi="Times New Roman" w:cs="Times New Roman"/>
          <w:sz w:val="26"/>
          <w:szCs w:val="26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и физических лиц;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деятельности администрации по решению вопросов местного значения и переданных государственных полномочий;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-удовлетворенность населения деятельностью администрации, в том числе ее информационной активностью.</w:t>
      </w:r>
    </w:p>
    <w:p w:rsidR="00023D51" w:rsidRDefault="00023D51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1CB2" w:rsidRPr="001D17FD" w:rsidRDefault="00A91CB2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D727B4" w:rsidRDefault="001D17FD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EA6A20">
        <w:rPr>
          <w:rFonts w:ascii="Times New Roman" w:hAnsi="Times New Roman" w:cs="Times New Roman"/>
          <w:sz w:val="26"/>
          <w:szCs w:val="26"/>
        </w:rPr>
        <w:t>ной программы рассчитана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5E551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DA9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EA6A20" w:rsidRDefault="00E166CA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DA9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предлагается проводить следующие мероприятия: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заместителя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аппарата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сельсовет»;</w:t>
      </w:r>
    </w:p>
    <w:p w:rsidR="00A91CB2" w:rsidRDefault="00A91CB2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1CB2">
        <w:rPr>
          <w:rFonts w:ascii="Times New Roman" w:hAnsi="Times New Roman" w:cs="Times New Roman"/>
          <w:sz w:val="26"/>
          <w:szCs w:val="26"/>
        </w:rPr>
        <w:t>обеспечение ежемесячной доплаты к государственной пенсии лицам, замещавшим выборные муниципальные должности муниципальной службы органов местного самоуправления муниципального образования "Началовский сельсовет"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3231" w:rsidRDefault="001F3231" w:rsidP="001F32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-п</w:t>
      </w:r>
      <w:r w:rsidRPr="001E76E2">
        <w:rPr>
          <w:rFonts w:ascii="Times New Roman" w:eastAsia="Times New Roman" w:hAnsi="Times New Roman" w:cs="Times New Roman"/>
          <w:color w:val="000000"/>
          <w:sz w:val="24"/>
          <w:szCs w:val="24"/>
        </w:rPr>
        <w:t>ремирование физических лиц за достижения в области культуры, искусства, образования, науки, техники и спорта</w:t>
      </w:r>
      <w:r w:rsidRPr="00F069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3D51" w:rsidRPr="00D727B4" w:rsidRDefault="001F3231" w:rsidP="001F32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7. </w:t>
      </w:r>
      <w:r w:rsidR="00F06903"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3B02CC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средства бюджета муниципального образования </w:t>
      </w:r>
      <w:r w:rsidR="00DD7753">
        <w:rPr>
          <w:rFonts w:ascii="Times New Roman" w:hAnsi="Times New Roman" w:cs="Times New Roman"/>
          <w:sz w:val="26"/>
          <w:szCs w:val="26"/>
        </w:rPr>
        <w:t>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D7753">
        <w:rPr>
          <w:rFonts w:ascii="Times New Roman" w:hAnsi="Times New Roman" w:cs="Times New Roman"/>
          <w:sz w:val="26"/>
          <w:szCs w:val="26"/>
        </w:rPr>
        <w:t xml:space="preserve">» и </w:t>
      </w:r>
      <w:r w:rsidR="004E6DF6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A6A20">
        <w:rPr>
          <w:rFonts w:ascii="Times New Roman" w:hAnsi="Times New Roman" w:cs="Times New Roman"/>
          <w:sz w:val="26"/>
          <w:szCs w:val="26"/>
        </w:rPr>
        <w:t>бюджетов других уровней</w:t>
      </w:r>
      <w:r w:rsidR="004E6DF6">
        <w:rPr>
          <w:rFonts w:ascii="Times New Roman" w:hAnsi="Times New Roman" w:cs="Times New Roman"/>
          <w:sz w:val="26"/>
          <w:szCs w:val="26"/>
        </w:rPr>
        <w:t xml:space="preserve"> на выполнение отдельных полномочий</w:t>
      </w:r>
      <w:r w:rsidR="00EA6A20">
        <w:rPr>
          <w:rFonts w:ascii="Times New Roman" w:hAnsi="Times New Roman" w:cs="Times New Roman"/>
          <w:sz w:val="26"/>
          <w:szCs w:val="26"/>
        </w:rPr>
        <w:t>,</w:t>
      </w:r>
      <w:r w:rsidR="004E6DF6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="00DD775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 Общий объем финансирования муниципал</w:t>
      </w:r>
      <w:r w:rsidR="004E6DF6">
        <w:rPr>
          <w:rFonts w:ascii="Times New Roman" w:hAnsi="Times New Roman" w:cs="Times New Roman"/>
          <w:sz w:val="26"/>
          <w:szCs w:val="26"/>
        </w:rPr>
        <w:t xml:space="preserve">ьной программы составляет </w:t>
      </w:r>
      <w:r w:rsidR="001F3231">
        <w:rPr>
          <w:rFonts w:ascii="Times New Roman" w:hAnsi="Times New Roman" w:cs="Times New Roman"/>
          <w:sz w:val="26"/>
          <w:szCs w:val="26"/>
        </w:rPr>
        <w:t>26918,80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рублей, из них: за счет средств муниципального образования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» - </w:t>
      </w:r>
      <w:r w:rsidR="00E728F5" w:rsidRPr="001F3231">
        <w:rPr>
          <w:rFonts w:ascii="Times New Roman" w:hAnsi="Times New Roman" w:cs="Times New Roman"/>
          <w:sz w:val="26"/>
          <w:szCs w:val="26"/>
          <w:highlight w:val="yellow"/>
        </w:rPr>
        <w:t>13551</w:t>
      </w:r>
      <w:r w:rsidR="00812674" w:rsidRPr="001F3231">
        <w:rPr>
          <w:rFonts w:ascii="Times New Roman" w:hAnsi="Times New Roman" w:cs="Times New Roman"/>
          <w:sz w:val="26"/>
          <w:szCs w:val="26"/>
          <w:highlight w:val="yellow"/>
        </w:rPr>
        <w:t>,28</w:t>
      </w:r>
      <w:r w:rsidR="00EA3472">
        <w:rPr>
          <w:rFonts w:ascii="Times New Roman" w:hAnsi="Times New Roman" w:cs="Times New Roman"/>
          <w:sz w:val="26"/>
          <w:szCs w:val="26"/>
        </w:rPr>
        <w:t xml:space="preserve">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бюджетов других уровней – </w:t>
      </w:r>
      <w:r w:rsidR="00504395" w:rsidRPr="001F3231">
        <w:rPr>
          <w:rFonts w:ascii="Times New Roman" w:hAnsi="Times New Roman" w:cs="Times New Roman"/>
          <w:sz w:val="26"/>
          <w:szCs w:val="26"/>
          <w:highlight w:val="yellow"/>
        </w:rPr>
        <w:t>6337,26</w:t>
      </w:r>
      <w:r w:rsidR="00504395">
        <w:rPr>
          <w:rFonts w:ascii="Times New Roman" w:hAnsi="Times New Roman" w:cs="Times New Roman"/>
          <w:sz w:val="26"/>
          <w:szCs w:val="26"/>
        </w:rPr>
        <w:t xml:space="preserve">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2017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1F3231">
        <w:rPr>
          <w:rFonts w:ascii="Times New Roman" w:hAnsi="Times New Roman" w:cs="Times New Roman"/>
          <w:sz w:val="26"/>
          <w:szCs w:val="26"/>
        </w:rPr>
        <w:t>9140,68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2018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1F3231">
        <w:rPr>
          <w:rFonts w:ascii="Times New Roman" w:hAnsi="Times New Roman" w:cs="Times New Roman"/>
          <w:sz w:val="26"/>
          <w:szCs w:val="26"/>
        </w:rPr>
        <w:t>8889,06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2019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1F3231">
        <w:rPr>
          <w:rFonts w:ascii="Times New Roman" w:hAnsi="Times New Roman" w:cs="Times New Roman"/>
          <w:sz w:val="26"/>
          <w:szCs w:val="26"/>
        </w:rPr>
        <w:t>8889,06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bookmarkEnd w:id="0"/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270DB0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DD775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управления рисками предусмотрено проведение в течение всего срока выполнения муниципальной программы мониторинга и прогнозирование текущих </w:t>
      </w:r>
      <w:r>
        <w:rPr>
          <w:rFonts w:ascii="Times New Roman" w:hAnsi="Times New Roman" w:cs="Times New Roman"/>
          <w:sz w:val="26"/>
          <w:szCs w:val="26"/>
        </w:rPr>
        <w:lastRenderedPageBreak/>
        <w:t>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D727B4" w:rsidRDefault="00EF642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контроль за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средств в порядке,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BE" w:rsidRDefault="00BC76BE" w:rsidP="00C66CD0">
      <w:pPr>
        <w:spacing w:after="0" w:line="240" w:lineRule="auto"/>
      </w:pPr>
      <w:r>
        <w:separator/>
      </w:r>
    </w:p>
  </w:endnote>
  <w:endnote w:type="continuationSeparator" w:id="1">
    <w:p w:rsidR="00BC76BE" w:rsidRDefault="00BC76BE" w:rsidP="00C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540"/>
      <w:docPartObj>
        <w:docPartGallery w:val="Page Numbers (Bottom of Page)"/>
        <w:docPartUnique/>
      </w:docPartObj>
    </w:sdtPr>
    <w:sdtContent>
      <w:p w:rsidR="00C66CD0" w:rsidRDefault="00F972A5">
        <w:pPr>
          <w:pStyle w:val="a7"/>
          <w:jc w:val="center"/>
        </w:pPr>
        <w:r>
          <w:fldChar w:fldCharType="begin"/>
        </w:r>
        <w:r w:rsidR="003B02CC">
          <w:instrText xml:space="preserve"> PAGE   \* MERGEFORMAT </w:instrText>
        </w:r>
        <w:r>
          <w:fldChar w:fldCharType="separate"/>
        </w:r>
        <w:r w:rsidR="001F32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CD0" w:rsidRDefault="00C66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BE" w:rsidRDefault="00BC76BE" w:rsidP="00C66CD0">
      <w:pPr>
        <w:spacing w:after="0" w:line="240" w:lineRule="auto"/>
      </w:pPr>
      <w:r>
        <w:separator/>
      </w:r>
    </w:p>
  </w:footnote>
  <w:footnote w:type="continuationSeparator" w:id="1">
    <w:p w:rsidR="00BC76BE" w:rsidRDefault="00BC76BE" w:rsidP="00C6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182D95"/>
    <w:multiLevelType w:val="hybridMultilevel"/>
    <w:tmpl w:val="F8544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6A0B37"/>
    <w:multiLevelType w:val="hybridMultilevel"/>
    <w:tmpl w:val="EF28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54EC4"/>
    <w:rsid w:val="0008482D"/>
    <w:rsid w:val="00094BD3"/>
    <w:rsid w:val="000B198E"/>
    <w:rsid w:val="00107125"/>
    <w:rsid w:val="00187978"/>
    <w:rsid w:val="001D17FD"/>
    <w:rsid w:val="001F0403"/>
    <w:rsid w:val="001F3231"/>
    <w:rsid w:val="00223FD1"/>
    <w:rsid w:val="00227A1C"/>
    <w:rsid w:val="0023095A"/>
    <w:rsid w:val="00257DF9"/>
    <w:rsid w:val="00270DB0"/>
    <w:rsid w:val="00282331"/>
    <w:rsid w:val="002D4AA1"/>
    <w:rsid w:val="003B02CC"/>
    <w:rsid w:val="003C06C9"/>
    <w:rsid w:val="00480DA9"/>
    <w:rsid w:val="004A0A43"/>
    <w:rsid w:val="004A12BD"/>
    <w:rsid w:val="004E6DF6"/>
    <w:rsid w:val="00504395"/>
    <w:rsid w:val="00504BC1"/>
    <w:rsid w:val="00567F80"/>
    <w:rsid w:val="005A6242"/>
    <w:rsid w:val="005E551E"/>
    <w:rsid w:val="0068733B"/>
    <w:rsid w:val="006C7C0B"/>
    <w:rsid w:val="006D38DB"/>
    <w:rsid w:val="00704080"/>
    <w:rsid w:val="00786996"/>
    <w:rsid w:val="007B1E47"/>
    <w:rsid w:val="007F10BD"/>
    <w:rsid w:val="00812674"/>
    <w:rsid w:val="008840A0"/>
    <w:rsid w:val="008A66E5"/>
    <w:rsid w:val="00900FF8"/>
    <w:rsid w:val="0090708E"/>
    <w:rsid w:val="009B753B"/>
    <w:rsid w:val="009D186A"/>
    <w:rsid w:val="00A51203"/>
    <w:rsid w:val="00A523C3"/>
    <w:rsid w:val="00A52DA0"/>
    <w:rsid w:val="00A57338"/>
    <w:rsid w:val="00A817E8"/>
    <w:rsid w:val="00A91CB2"/>
    <w:rsid w:val="00AC4F09"/>
    <w:rsid w:val="00B169A9"/>
    <w:rsid w:val="00B27942"/>
    <w:rsid w:val="00B42BBB"/>
    <w:rsid w:val="00BC24A2"/>
    <w:rsid w:val="00BC76BE"/>
    <w:rsid w:val="00BD5CEB"/>
    <w:rsid w:val="00C66CD0"/>
    <w:rsid w:val="00CF2041"/>
    <w:rsid w:val="00D1084E"/>
    <w:rsid w:val="00D352A0"/>
    <w:rsid w:val="00D727B4"/>
    <w:rsid w:val="00DD37A8"/>
    <w:rsid w:val="00DD7753"/>
    <w:rsid w:val="00DE7F65"/>
    <w:rsid w:val="00E12D0D"/>
    <w:rsid w:val="00E166CA"/>
    <w:rsid w:val="00E5127A"/>
    <w:rsid w:val="00E611B1"/>
    <w:rsid w:val="00E63D99"/>
    <w:rsid w:val="00E728F5"/>
    <w:rsid w:val="00EA3472"/>
    <w:rsid w:val="00EA6A20"/>
    <w:rsid w:val="00EF6423"/>
    <w:rsid w:val="00F06903"/>
    <w:rsid w:val="00F208BC"/>
    <w:rsid w:val="00F3040B"/>
    <w:rsid w:val="00F73F88"/>
    <w:rsid w:val="00F972A5"/>
    <w:rsid w:val="00FD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CD0"/>
  </w:style>
  <w:style w:type="paragraph" w:styleId="a7">
    <w:name w:val="footer"/>
    <w:basedOn w:val="a"/>
    <w:link w:val="a8"/>
    <w:uiPriority w:val="99"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cp:lastPrinted>2017-06-27T05:35:00Z</cp:lastPrinted>
  <dcterms:created xsi:type="dcterms:W3CDTF">2017-10-31T13:47:00Z</dcterms:created>
  <dcterms:modified xsi:type="dcterms:W3CDTF">2017-10-31T13:47:00Z</dcterms:modified>
</cp:coreProperties>
</file>